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56333" w:rsidRDefault="00000000">
      <w:pPr>
        <w:jc w:val="center"/>
      </w:pPr>
      <w:r>
        <w:rPr>
          <w:b/>
          <w:bCs/>
          <w:sz w:val="24"/>
          <w:szCs w:val="24"/>
        </w:rPr>
        <w:t>FORMULARUL ZONELOR PRIORITARE PENTRU BIODIVERSITATE</w:t>
      </w:r>
    </w:p>
    <w:p w14:paraId="00000002" w14:textId="77777777" w:rsidR="00856333" w:rsidRDefault="00856333"/>
    <w:p w14:paraId="00000003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00000004" w14:textId="77777777" w:rsidR="00856333" w:rsidRDefault="00000000">
      <w:r>
        <w:rPr>
          <w:b/>
          <w:bCs/>
          <w:sz w:val="22"/>
          <w:szCs w:val="22"/>
        </w:rPr>
        <w:t>1.1. Codul ZPB*</w:t>
      </w:r>
    </w:p>
    <w:p w14:paraId="00000005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RONPA0060ZPB</w:t>
      </w:r>
    </w:p>
    <w:p w14:paraId="00000006" w14:textId="77777777" w:rsidR="00856333" w:rsidRDefault="00000000">
      <w:pPr>
        <w:rPr>
          <w:i/>
          <w:iCs/>
          <w:color w:val="808080"/>
        </w:rPr>
      </w:pPr>
      <w:r>
        <w:rPr>
          <w:i/>
          <w:iCs/>
          <w:color w:val="808080"/>
        </w:rPr>
        <w:t>*Codare temporară, aceasta va fi actualizată conform specificațiilor de raportare</w:t>
      </w:r>
    </w:p>
    <w:p w14:paraId="00000007" w14:textId="77777777" w:rsidR="00856333" w:rsidRDefault="0000000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00000008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Cascada Vârciorog</w:t>
      </w:r>
    </w:p>
    <w:p w14:paraId="00000009" w14:textId="77777777" w:rsidR="00856333" w:rsidRDefault="00000000">
      <w:r>
        <w:rPr>
          <w:b/>
          <w:bCs/>
          <w:sz w:val="22"/>
          <w:szCs w:val="22"/>
        </w:rPr>
        <w:t xml:space="preserve">1.3. Încadrarea ZPB în: </w:t>
      </w:r>
    </w:p>
    <w:p w14:paraId="0000000A" w14:textId="77777777" w:rsidR="00856333" w:rsidRDefault="00000000">
      <w:sdt>
        <w:sdtPr>
          <w:tag w:val="goog_rdk_0"/>
          <w:id w:val="-1809398864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☑ </w:t>
          </w:r>
        </w:sdtContent>
      </w:sdt>
      <w:r>
        <w:rPr>
          <w:sz w:val="22"/>
          <w:szCs w:val="22"/>
        </w:rPr>
        <w:t>Arie naturală protejată</w:t>
      </w:r>
    </w:p>
    <w:p w14:paraId="0000000B" w14:textId="77777777" w:rsidR="00856333" w:rsidRDefault="00000000">
      <w:sdt>
        <w:sdtPr>
          <w:tag w:val="goog_rdk_1"/>
          <w:id w:val="892299207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OECM (Other effective area-based conservation measures)</w:t>
      </w:r>
    </w:p>
    <w:p w14:paraId="0000000C" w14:textId="77777777" w:rsidR="00856333" w:rsidRDefault="00000000">
      <w:sdt>
        <w:sdtPr>
          <w:tag w:val="goog_rdk_2"/>
          <w:id w:val="-23563497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856333" w14:paraId="78438EF3" w14:textId="77777777">
        <w:tc>
          <w:tcPr>
            <w:tcW w:w="4490" w:type="dxa"/>
          </w:tcPr>
          <w:p w14:paraId="0000000D" w14:textId="77777777" w:rsidR="00856333" w:rsidRDefault="00000000"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0000000E" w14:textId="77777777" w:rsidR="00856333" w:rsidRDefault="00000000"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856333" w14:paraId="77164AE8" w14:textId="77777777">
        <w:tc>
          <w:tcPr>
            <w:tcW w:w="4490" w:type="dxa"/>
          </w:tcPr>
          <w:p w14:paraId="0000000F" w14:textId="77777777" w:rsidR="00856333" w:rsidRDefault="0085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56333" w14:paraId="52D009B2" w14:textId="77777777">
              <w:tc>
                <w:tcPr>
                  <w:tcW w:w="300" w:type="dxa"/>
                </w:tcPr>
                <w:p w14:paraId="00000010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0000011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0000012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0000013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00000014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0000015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56333" w14:paraId="1210D09A" w14:textId="77777777">
              <w:tc>
                <w:tcPr>
                  <w:tcW w:w="300" w:type="dxa"/>
                </w:tcPr>
                <w:p w14:paraId="00000016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7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8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9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A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000001B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00001C" w14:textId="77777777" w:rsidR="00856333" w:rsidRDefault="00856333"/>
        </w:tc>
        <w:tc>
          <w:tcPr>
            <w:tcW w:w="4490" w:type="dxa"/>
          </w:tcPr>
          <w:p w14:paraId="0000001D" w14:textId="77777777" w:rsidR="00856333" w:rsidRDefault="0085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56333" w14:paraId="2A1F5CBE" w14:textId="77777777">
              <w:tc>
                <w:tcPr>
                  <w:tcW w:w="300" w:type="dxa"/>
                </w:tcPr>
                <w:p w14:paraId="0000001E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1F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0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1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2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3" w14:textId="77777777" w:rsidR="00856333" w:rsidRDefault="00856333">
                  <w:pPr>
                    <w:jc w:val="center"/>
                  </w:pPr>
                </w:p>
              </w:tc>
            </w:tr>
            <w:tr w:rsidR="00856333" w14:paraId="1035B2BA" w14:textId="77777777">
              <w:tc>
                <w:tcPr>
                  <w:tcW w:w="300" w:type="dxa"/>
                </w:tcPr>
                <w:p w14:paraId="00000024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5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6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7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8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0000029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00002A" w14:textId="77777777" w:rsidR="00856333" w:rsidRDefault="00856333"/>
        </w:tc>
      </w:tr>
    </w:tbl>
    <w:p w14:paraId="0000002B" w14:textId="77777777" w:rsidR="00856333" w:rsidRDefault="00856333"/>
    <w:p w14:paraId="0000002C" w14:textId="77777777" w:rsidR="00856333" w:rsidRDefault="00000000">
      <w:r>
        <w:rPr>
          <w:b/>
          <w:bCs/>
          <w:sz w:val="22"/>
          <w:szCs w:val="22"/>
        </w:rPr>
        <w:t>1.6. Responsabili</w:t>
      </w:r>
    </w:p>
    <w:p w14:paraId="0000002D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000002E" w14:textId="77777777" w:rsidR="00856333" w:rsidRDefault="00000000"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856333" w14:paraId="4C5AA237" w14:textId="77777777">
        <w:tc>
          <w:tcPr>
            <w:tcW w:w="4455" w:type="dxa"/>
          </w:tcPr>
          <w:p w14:paraId="0000002F" w14:textId="77777777" w:rsidR="00856333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00000030" w14:textId="77777777" w:rsidR="00856333" w:rsidRDefault="0085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56333" w14:paraId="2D448F1B" w14:textId="77777777">
              <w:tc>
                <w:tcPr>
                  <w:tcW w:w="300" w:type="dxa"/>
                </w:tcPr>
                <w:p w14:paraId="00000031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2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3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4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5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6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856333" w14:paraId="3A32DD25" w14:textId="77777777">
              <w:tc>
                <w:tcPr>
                  <w:tcW w:w="300" w:type="dxa"/>
                </w:tcPr>
                <w:p w14:paraId="00000037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8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9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A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B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000003C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00003D" w14:textId="77777777" w:rsidR="00856333" w:rsidRDefault="00856333"/>
        </w:tc>
      </w:tr>
    </w:tbl>
    <w:p w14:paraId="0000003E" w14:textId="77777777" w:rsidR="00856333" w:rsidRDefault="00000000">
      <w:r>
        <w:rPr>
          <w:sz w:val="22"/>
          <w:szCs w:val="22"/>
        </w:rPr>
        <w:t>Referința legală națională a desemnării ZPB:</w:t>
      </w:r>
    </w:p>
    <w:p w14:paraId="0000003F" w14:textId="77777777" w:rsidR="00856333" w:rsidRDefault="0085633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</w:p>
    <w:p w14:paraId="00000040" w14:textId="77777777" w:rsidR="00856333" w:rsidRDefault="00856333"/>
    <w:p w14:paraId="00000041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00000042" w14:textId="77777777" w:rsidR="00856333" w:rsidRDefault="00000000">
      <w:r>
        <w:rPr>
          <w:b/>
          <w:bCs/>
          <w:sz w:val="22"/>
          <w:szCs w:val="22"/>
        </w:rPr>
        <w:t xml:space="preserve">2.1. Suprafața totală a ZPB (ha)</w:t>
      </w:r>
    </w:p>
    <w:p w14:paraId="00000043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1,83</w:t>
      </w:r>
    </w:p>
    <w:p w14:paraId="00000044" w14:textId="3246F2D8" w:rsidR="00856333" w:rsidRDefault="00000000">
      <w:r>
        <w:rPr>
          <w:b/>
          <w:bCs/>
          <w:sz w:val="22"/>
          <w:szCs w:val="22"/>
        </w:rPr>
        <w:lastRenderedPageBreak/>
        <w:t>2.2. Procentul ocupat de ZPB din suprafața totală a ariei naturale protejate</w:t>
      </w:r>
    </w:p>
    <w:p w14:paraId="00000045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t xml:space="preserve">94,14%</w:t>
      </w:r>
    </w:p>
    <w:p w14:paraId="00000046" w14:textId="77777777" w:rsidR="00856333" w:rsidRDefault="00000000"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856333" w14:paraId="4C0E06A6" w14:textId="77777777">
        <w:tc>
          <w:tcPr>
            <w:tcW w:w="3157" w:type="dxa"/>
          </w:tcPr>
          <w:p w14:paraId="00000047" w14:textId="77777777" w:rsidR="00856333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00000048" w14:textId="77777777" w:rsidR="00856333" w:rsidRDefault="00856333"/>
        </w:tc>
        <w:tc>
          <w:tcPr>
            <w:tcW w:w="5379" w:type="dxa"/>
          </w:tcPr>
          <w:p w14:paraId="00000049" w14:textId="77777777" w:rsidR="00856333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856333" w14:paraId="5121F302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4A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RO12</w:t>
            </w:r>
          </w:p>
        </w:tc>
        <w:tc>
          <w:tcPr>
            <w:tcW w:w="444" w:type="dxa"/>
          </w:tcPr>
          <w:p w14:paraId="0000004B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4C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Centru</w:t>
            </w:r>
          </w:p>
        </w:tc>
      </w:tr>
    </w:tbl>
    <w:p w14:paraId="0000004D" w14:textId="77777777" w:rsidR="00856333" w:rsidRDefault="00000000">
      <w:r>
        <w:rPr>
          <w:sz w:val="22"/>
          <w:szCs w:val="22"/>
        </w:rPr>
        <w:t>Numele Județului/Județelor</w:t>
      </w:r>
    </w:p>
    <w:p w14:paraId="0000004E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Alba</w:t>
      </w:r>
    </w:p>
    <w:p w14:paraId="0000004F" w14:textId="77777777" w:rsidR="00856333" w:rsidRDefault="00000000">
      <w:r>
        <w:rPr>
          <w:b/>
          <w:bCs/>
          <w:sz w:val="22"/>
          <w:szCs w:val="22"/>
        </w:rPr>
        <w:t xml:space="preserve">2.4. Încadrarea ZPB în regiunile biogeografice 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856333" w14:paraId="1E74725D" w14:textId="77777777">
        <w:tc>
          <w:tcPr>
            <w:tcW w:w="2930" w:type="dxa"/>
          </w:tcPr>
          <w:p w14:paraId="00000050" w14:textId="77777777" w:rsidR="00856333" w:rsidRDefault="00000000">
            <w:r>
              <w:rPr>
                <w:sz w:val="22"/>
                <w:szCs w:val="22"/>
              </w:rPr>
              <w:t>☑ Alpină 100%</w:t>
            </w:r>
          </w:p>
        </w:tc>
        <w:tc>
          <w:tcPr>
            <w:tcW w:w="47" w:type="dxa"/>
          </w:tcPr>
          <w:p w14:paraId="00000051" w14:textId="77777777" w:rsidR="00856333" w:rsidRDefault="00856333"/>
        </w:tc>
        <w:tc>
          <w:tcPr>
            <w:tcW w:w="3001" w:type="dxa"/>
          </w:tcPr>
          <w:p w14:paraId="00000052" w14:textId="77777777" w:rsidR="00856333" w:rsidRDefault="00000000">
            <w:sdt>
              <w:sdtPr>
                <w:tag w:val="goog_rdk_3"/>
                <w:id w:val="190877231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00000053" w14:textId="77777777" w:rsidR="00856333" w:rsidRDefault="00856333"/>
        </w:tc>
        <w:tc>
          <w:tcPr>
            <w:tcW w:w="2955" w:type="dxa"/>
          </w:tcPr>
          <w:p w14:paraId="00000054" w14:textId="77777777" w:rsidR="00856333" w:rsidRDefault="00000000">
            <w:sdt>
              <w:sdtPr>
                <w:tag w:val="goog_rdk_4"/>
                <w:id w:val="-1450621569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856333" w14:paraId="74541D11" w14:textId="77777777">
        <w:tc>
          <w:tcPr>
            <w:tcW w:w="2930" w:type="dxa"/>
          </w:tcPr>
          <w:p w14:paraId="00000055" w14:textId="77777777" w:rsidR="00856333" w:rsidRDefault="00000000">
            <w:sdt>
              <w:sdtPr>
                <w:tag w:val="goog_rdk_5"/>
                <w:id w:val="-109779158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00000056" w14:textId="77777777" w:rsidR="00856333" w:rsidRDefault="00856333"/>
        </w:tc>
        <w:tc>
          <w:tcPr>
            <w:tcW w:w="3001" w:type="dxa"/>
          </w:tcPr>
          <w:p w14:paraId="00000057" w14:textId="77777777" w:rsidR="00856333" w:rsidRDefault="00000000">
            <w:sdt>
              <w:sdtPr>
                <w:tag w:val="goog_rdk_6"/>
                <w:id w:val="-124087873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00000058" w14:textId="77777777" w:rsidR="00856333" w:rsidRDefault="00856333"/>
        </w:tc>
        <w:tc>
          <w:tcPr>
            <w:tcW w:w="2955" w:type="dxa"/>
          </w:tcPr>
          <w:p w14:paraId="00000059" w14:textId="77777777" w:rsidR="00856333" w:rsidRDefault="00000000">
            <w:sdt>
              <w:sdtPr>
                <w:tag w:val="goog_rdk_7"/>
                <w:id w:val="51558610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0000005A" w14:textId="77777777" w:rsidR="00856333" w:rsidRDefault="00856333"/>
    <w:p w14:paraId="0000005B" w14:textId="04A44717" w:rsidR="00856333" w:rsidRDefault="00000000">
      <w:pPr>
        <w:jc w:val="center"/>
      </w:pPr>
      <w:r>
        <w:rPr>
          <w:b/>
          <w:bCs/>
          <w:sz w:val="22"/>
          <w:szCs w:val="22"/>
        </w:rPr>
        <w:t xml:space="preserve"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</w:t>
      </w:r>
    </w:p>
    <w:p w14:paraId="0000005C" w14:textId="03F722AB" w:rsidR="00856333" w:rsidRDefault="00000000"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0000005D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</w:p>
    <w:p w14:paraId="0000005E" w14:textId="77777777" w:rsidR="00856333" w:rsidRDefault="00000000">
      <w:r>
        <w:rPr>
          <w:b/>
          <w:bCs/>
          <w:sz w:val="22"/>
          <w:szCs w:val="22"/>
        </w:rPr>
        <w:t>3.2. Descrierea Zonelor Prioritare pentru Biodiversitate distincte</w:t>
      </w:r>
    </w:p>
    <w:p w14:paraId="0000005F" w14:textId="77777777" w:rsidR="00856333" w:rsidRDefault="00000000">
      <w:r>
        <w:rPr>
          <w:b/>
          <w:bCs/>
          <w:sz w:val="22"/>
          <w:szCs w:val="22"/>
        </w:rPr>
        <w:t>3.2.1. Zona Prioritară pentru Biodiversitate nr. 1</w:t>
      </w:r>
    </w:p>
    <w:p w14:paraId="00000060" w14:textId="77777777" w:rsidR="00856333" w:rsidRDefault="00000000">
      <w:r>
        <w:rPr>
          <w:b/>
          <w:bCs/>
          <w:sz w:val="22"/>
          <w:szCs w:val="22"/>
        </w:rPr>
        <w:t>3.2.1.1. Cod Zona Prioritară pentru Biodiversitate nr. 1</w:t>
      </w:r>
    </w:p>
    <w:p w14:paraId="00000061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00000062" w14:textId="77777777" w:rsidR="00856333" w:rsidRDefault="00000000">
      <w:r>
        <w:rPr>
          <w:b/>
          <w:bCs/>
          <w:sz w:val="22"/>
          <w:szCs w:val="22"/>
        </w:rPr>
        <w:t>3.2.1.2. Detalii privind Zona Prioritară pentru Biodiversitate nr. 1</w:t>
      </w:r>
    </w:p>
    <w:p w14:paraId="00000063" w14:textId="77777777" w:rsidR="00856333" w:rsidRDefault="00000000">
      <w:r>
        <w:rPr>
          <w:sz w:val="22"/>
          <w:szCs w:val="22"/>
        </w:rPr>
        <w:t>Suprafața totală a ZPB (ha)</w:t>
      </w:r>
    </w:p>
    <w:p w14:paraId="00000064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1,83</w:t>
      </w:r>
    </w:p>
    <w:p w14:paraId="00000065" w14:textId="77777777" w:rsidR="00856333" w:rsidRDefault="00000000">
      <w:r>
        <w:rPr>
          <w:sz w:val="22"/>
          <w:szCs w:val="22"/>
        </w:rPr>
        <w:t>Documente relevante în raport cu ZPB</w:t>
      </w:r>
    </w:p>
    <w:p w14:paraId="00000066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Legea nr. 5/2000 privind aprobarea Planului de amenajare a teritoriului naţional - Secţiunea a III-a - zone protejate, cu modificarile si completarile ulterioare - Rezervația naturală RONPA0060 Cascada Vârciorog. </w:t>
      </w:r>
    </w:p>
    <w:p w14:paraId="00000067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14:paraId="00000068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</w:t>
      </w:r>
    </w:p>
    <w:p w14:paraId="3C39A9B0" w14:textId="77777777" w:rsidR="00766B79" w:rsidRDefault="00766B79">
      <w:pPr>
        <w:rPr>
          <w:sz w:val="22"/>
          <w:szCs w:val="22"/>
        </w:rPr>
      </w:pPr>
    </w:p>
    <w:p w14:paraId="3E0A7D08" w14:textId="77777777" w:rsidR="00766B79" w:rsidRDefault="00766B79">
      <w:pPr>
        <w:rPr>
          <w:sz w:val="22"/>
          <w:szCs w:val="22"/>
        </w:rPr>
      </w:pPr>
    </w:p>
    <w:p w14:paraId="3DFB21C4" w14:textId="77777777" w:rsidR="00766B79" w:rsidRDefault="00766B79">
      <w:pPr>
        <w:rPr>
          <w:sz w:val="22"/>
          <w:szCs w:val="22"/>
        </w:rPr>
      </w:pPr>
    </w:p>
    <w:p w14:paraId="00000069" w14:textId="336B7F30" w:rsidR="00856333" w:rsidRDefault="00000000">
      <w:r>
        <w:rPr>
          <w:sz w:val="22"/>
          <w:szCs w:val="22"/>
        </w:rPr>
        <w:lastRenderedPageBreak/>
        <w:t>Informația ecologică</w:t>
      </w:r>
    </w:p>
    <w:tbl>
      <w:tblPr>
        <w:tblStyle w:val="a6"/>
        <w:tblW w:w="897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640"/>
        <w:gridCol w:w="6330"/>
      </w:tblGrid>
      <w:tr w:rsidR="00856333" w14:paraId="59EC19B9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A" w14:textId="77777777" w:rsidR="00856333" w:rsidRDefault="00000000">
            <w:pPr>
              <w:spacing w:after="0"/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B" w14:textId="77777777" w:rsidR="00856333" w:rsidRDefault="00000000">
            <w:pPr>
              <w:spacing w:after="0"/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856333" w14:paraId="51A3B47C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C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D" w14:textId="77777777" w:rsidR="00856333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montane de conifere:</w:t>
            </w:r>
          </w:p>
          <w:p w14:paraId="0000006E" w14:textId="77777777" w:rsidR="00856333" w:rsidRDefault="00000000">
            <w:pPr>
              <w:spacing w:after="0"/>
              <w:jc w:val="both"/>
            </w:pPr>
            <w:r>
              <w:rPr>
                <w:sz w:val="22"/>
                <w:szCs w:val="22"/>
              </w:rPr>
              <w:t>9410 Păduri acidofile de molid (Picea) din etajul montan până în cel alpin (Vaccinio-Piceetea)</w:t>
            </w:r>
          </w:p>
        </w:tc>
      </w:tr>
      <w:tr w:rsidR="00856333" w14:paraId="104FD091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F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0" w14:textId="77777777" w:rsidR="00856333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Amfibieni:</w:t>
            </w:r>
          </w:p>
          <w:p w14:paraId="00000071" w14:textId="77777777" w:rsidR="00856333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1193 Bombina variegata</w:t>
            </w:r>
          </w:p>
          <w:p w14:paraId="00000072" w14:textId="77777777" w:rsidR="00856333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Mamifere:</w:t>
            </w:r>
          </w:p>
          <w:p w14:paraId="00000073" w14:textId="77777777" w:rsidR="00856333" w:rsidRDefault="00000000">
            <w:pPr>
              <w:spacing w:after="0"/>
            </w:pPr>
            <w:r>
              <w:rPr>
                <w:i/>
                <w:iCs/>
                <w:sz w:val="22"/>
                <w:szCs w:val="22"/>
              </w:rPr>
              <w:t>1352* Canis lupus</w:t>
            </w:r>
          </w:p>
          <w:p w14:paraId="00000076" w14:textId="77777777" w:rsidR="00856333" w:rsidRDefault="00000000">
            <w:pPr>
              <w:spacing w:after="0"/>
            </w:pPr>
            <w:r>
              <w:rPr>
                <w:i/>
                <w:iCs/>
                <w:sz w:val="22"/>
                <w:szCs w:val="22"/>
              </w:rPr>
              <w:t>1354* Ursus arctos</w:t>
            </w:r>
          </w:p>
          <w:p w14:paraId="00000077" w14:textId="664B210F" w:rsidR="00856333" w:rsidRDefault="00856333">
            <w:pPr>
              <w:spacing w:after="0"/>
              <w:rPr>
                <w:i/>
                <w:iCs/>
              </w:rPr>
            </w:pPr>
          </w:p>
        </w:tc>
      </w:tr>
      <w:tr w:rsidR="00856333" w14:paraId="61010425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8" w14:textId="77777777" w:rsidR="00856333" w:rsidRDefault="00000000"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9" w14:textId="77777777" w:rsidR="00856333" w:rsidRDefault="00000000">
            <w:pPr>
              <w:jc w:val="both"/>
            </w:pPr>
            <w:r>
              <w:rPr>
                <w:sz w:val="22"/>
                <w:szCs w:val="22"/>
              </w:rPr>
              <w:t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14:paraId="0000007A" w14:textId="77777777" w:rsidR="00856333" w:rsidRDefault="00000000">
            <w:pPr>
              <w:jc w:val="both"/>
            </w:pPr>
            <w:r>
              <w:rPr>
                <w:sz w:val="22"/>
                <w:szCs w:val="22"/>
              </w:rPr>
              <w:t>Valoarea ecologică a zonei este susținută de existența unor condiții favorabile pentru numeroase specii de interes conservativ asociate pădurilor mature și ecosistemelor forestiere bine conservate.</w:t>
            </w:r>
          </w:p>
          <w:p w14:paraId="0000007B" w14:textId="77777777" w:rsidR="00856333" w:rsidRDefault="00000000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rezervații naturale, precum și pe valoarea conservativă ridicată a ecosistemelor forestiere prezente.</w:t>
            </w:r>
          </w:p>
        </w:tc>
      </w:tr>
      <w:tr w:rsidR="00856333" w14:paraId="7F08E57D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C" w14:textId="77777777" w:rsidR="00856333" w:rsidRDefault="00000000"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D" w14:textId="77777777" w:rsidR="00856333" w:rsidRDefault="00000000">
            <w:pPr>
              <w:spacing w:after="0"/>
              <w:jc w:val="both"/>
            </w:pPr>
            <w:r>
              <w:rPr>
                <w:sz w:val="22"/>
                <w:szCs w:val="22"/>
              </w:rPr>
              <w:t>B02.01.02 replantarea pădurii (arbori nenativi)</w:t>
            </w:r>
            <w:r>
              <w:br/>
            </w:r>
            <w:r>
              <w:rPr>
                <w:sz w:val="22"/>
                <w:szCs w:val="22"/>
              </w:rPr>
              <w:t>I01 Specii invazive non-native (alogene)</w:t>
            </w:r>
          </w:p>
        </w:tc>
      </w:tr>
      <w:tr w:rsidR="00856333" w14:paraId="4B0BAAED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E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F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în regim de non-intervenție pentru habitatele forestiere T1</w:t>
            </w:r>
          </w:p>
          <w:p w14:paraId="00000080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00000081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00000082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00000083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00000084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00000085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00000086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00000087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00000088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00000089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0000008A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0000008B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000008C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0000008D" w14:textId="76AEDD78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reguli.</w:t>
            </w:r>
          </w:p>
        </w:tc>
      </w:tr>
      <w:tr w:rsidR="00856333" w14:paraId="19A93585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8E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8F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00000090" w14:textId="77777777" w:rsidR="00856333" w:rsidRDefault="00856333"/>
    <w:p w14:paraId="00000091" w14:textId="77777777" w:rsidR="00856333" w:rsidRDefault="00000000">
      <w:r>
        <w:rPr>
          <w:b/>
          <w:bCs/>
          <w:sz w:val="22"/>
          <w:szCs w:val="22"/>
        </w:rPr>
        <w:t xml:space="preserve">3.3. Bibliografie </w:t>
      </w:r>
    </w:p>
    <w:p w14:paraId="00000092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Chirita C., Vlad I., Paunescu C., Patrascoiu  N., Rosu  C., Iancu I. 1977  “Statiuni forestiere”, Vol. II, , Ed. Academiei R.S.R., Bucuresti,</w:t>
      </w:r>
    </w:p>
    <w:p w14:paraId="00000093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Doniţă, N., Ceianu, I., Purcelean, Ş., &amp; Beldie, A. (1977). Ecologie forestieră:(cu elemente de ecologie generală). Ceres.</w:t>
      </w:r>
    </w:p>
    <w:p w14:paraId="00000094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Gafta D. &amp; Mountford J.O. 2008- “Manual de interpretare a habitatelor Natura 2000 din Romania”, Ed. RISOPRINT, editor M.M.D.D.</w:t>
      </w:r>
    </w:p>
    <w:p w14:paraId="00000095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0000096" w14:textId="77777777" w:rsidR="00856333" w:rsidRDefault="00856333"/>
    <w:p w14:paraId="00000097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00000098" w14:textId="77777777" w:rsidR="00856333" w:rsidRDefault="00000000">
      <w:r>
        <w:rPr>
          <w:sz w:val="22"/>
          <w:szCs w:val="22"/>
        </w:rPr>
        <w:t>Detalii privind consultările publice realizate:</w:t>
      </w:r>
    </w:p>
    <w:p w14:paraId="00000099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Consultări publice realizate: 7 octombrie 2024 – Alba Iulia, 28 mai 2025 – DS Alba, 7-8 aprilie 2026.</w:t>
      </w:r>
    </w:p>
    <w:p w14:paraId="0000009A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bookmarkStart w:id="0" w:name="_heading=h.h9e15bxccon" w:colFirst="0" w:colLast="0"/>
      <w:bookmarkEnd w:id="0"/>
      <w:r>
        <w:rPr>
          <w:color w:val="000000"/>
          <w:sz w:val="22"/>
          <w:szCs w:val="22"/>
        </w:rPr>
        <w:t>Ulterior, în cadrul procesului de consultare extins la nivel național, au avut loc consultări suplimentară online în data de 27 ianuarie 2026 cu participarea factorilor interesați relevanți din județul Alba.</w:t>
      </w:r>
    </w:p>
    <w:p w14:paraId="0000009B" w14:textId="77777777" w:rsidR="00856333" w:rsidRDefault="00856333"/>
    <w:p w14:paraId="0000009C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>5. Harta Zonelor Prioritare pentru Biodiversitate</w:t>
      </w:r>
    </w:p>
    <w:p w14:paraId="0000009D" w14:textId="77777777" w:rsidR="00856333" w:rsidRDefault="00000000">
      <w:pPr>
        <w:spacing w:line="256" w:lineRule="auto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0000009E" w14:textId="77777777" w:rsidR="00856333" w:rsidRDefault="00000000">
      <w:pPr>
        <w:spacing w:line="278" w:lineRule="auto"/>
        <w:rPr>
          <w:rFonts w:ascii="Aptos" w:eastAsia="Aptos" w:hAnsi="Aptos" w:cs="Aptos"/>
          <w:sz w:val="24"/>
          <w:szCs w:val="24"/>
        </w:rPr>
      </w:pPr>
      <w:r>
        <w:rPr>
          <w:sz w:val="22"/>
          <w:szCs w:val="22"/>
        </w:rPr>
        <w:t xml:space="preserve">Link: </w:t>
      </w:r>
      <w:hyperlink r:id="rId5">
        <w:r>
          <w:rPr>
            <w:rFonts w:ascii="Aptos" w:eastAsia="Aptos" w:hAnsi="Aptos" w:cs="Aptos"/>
            <w:color w:val="467886"/>
            <w:sz w:val="24"/>
            <w:szCs w:val="24"/>
            <w:u w:val="single"/>
          </w:rPr>
          <w:t>https://mmediu.ro/domenii/mediu/arii-naturale-protejate/zpb-pnrr-i-3/</w:t>
        </w:r>
      </w:hyperlink>
      <w:r>
        <w:rPr>
          <w:rFonts w:ascii="Aptos" w:eastAsia="Aptos" w:hAnsi="Aptos" w:cs="Aptos"/>
          <w:sz w:val="24"/>
          <w:szCs w:val="24"/>
        </w:rPr>
        <w:t xml:space="preserve"> </w:t>
      </w:r>
    </w:p>
    <w:sectPr w:rsidR="00856333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333"/>
    <w:rsid w:val="002348E9"/>
    <w:rsid w:val="00766B79"/>
    <w:rsid w:val="0085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4288E"/>
  <w15:docId w15:val="{BBCF565A-FE27-4120-9CF5-D9DB1011D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iCs/>
      <w:color w:val="2F5496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iCs/>
      <w:color w:val="595959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ascii="Calibri" w:eastAsia="Calibri" w:hAnsi="Calibri" w:cs="Calibri"/>
      <w:color w:val="595959"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P3uzxtO2cDqihqIkMa/Cdte3x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1129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Alin David</cp:lastModifiedBy>
  <cp:revision>2</cp:revision>
  <dcterms:created xsi:type="dcterms:W3CDTF">2026-06-14T08:15:00Z</dcterms:created>
  <dcterms:modified xsi:type="dcterms:W3CDTF">2026-06-14T08:23:00Z</dcterms:modified>
</cp:coreProperties>
</file>